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490F" w14:textId="77777777" w:rsidR="0064334F" w:rsidRDefault="0064334F" w:rsidP="0064334F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6914BF79" w14:textId="77777777" w:rsidR="001A69D1" w:rsidRDefault="0064334F" w:rsidP="0064334F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58699549" w14:textId="075BD55B" w:rsidR="0064334F" w:rsidRDefault="0064334F" w:rsidP="0064334F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591020F" w14:textId="77777777" w:rsidR="0064334F" w:rsidRPr="00BD7A0A" w:rsidRDefault="0064334F" w:rsidP="0064334F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0708F2E9" w14:textId="77777777" w:rsidR="0064334F" w:rsidRPr="00BD7A0A" w:rsidRDefault="0064334F" w:rsidP="0064334F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7D5B98FA" w14:textId="77777777" w:rsidR="0064334F" w:rsidRPr="00C64479" w:rsidRDefault="0064334F" w:rsidP="0064334F">
      <w:pPr>
        <w:pStyle w:val="BodyText"/>
        <w:ind w:left="0"/>
        <w:jc w:val="center"/>
      </w:pPr>
      <w:r w:rsidRPr="00C64479">
        <w:t>Practice of Simultaneous Translation</w:t>
      </w:r>
    </w:p>
    <w:p w14:paraId="5F7EA9F6" w14:textId="77777777" w:rsidR="00B309C8" w:rsidRDefault="00B309C8">
      <w:pPr>
        <w:pStyle w:val="BodyText"/>
        <w:ind w:left="0"/>
      </w:pPr>
    </w:p>
    <w:p w14:paraId="194B2FC4" w14:textId="77777777" w:rsidR="00B309C8" w:rsidRDefault="00000000">
      <w:pPr>
        <w:pStyle w:val="Heading1"/>
        <w:ind w:left="1707" w:right="1196"/>
        <w:jc w:val="center"/>
      </w:pPr>
      <w:r>
        <w:t>Lecture</w:t>
      </w:r>
      <w:r>
        <w:rPr>
          <w:spacing w:val="-3"/>
        </w:rPr>
        <w:t xml:space="preserve"> </w:t>
      </w:r>
      <w:r>
        <w:t>10</w:t>
      </w:r>
    </w:p>
    <w:p w14:paraId="74742D2B" w14:textId="77777777" w:rsidR="00B309C8" w:rsidRDefault="00B309C8">
      <w:pPr>
        <w:pStyle w:val="BodyText"/>
        <w:ind w:left="0"/>
        <w:rPr>
          <w:b/>
        </w:rPr>
      </w:pPr>
    </w:p>
    <w:p w14:paraId="27F5C8F4" w14:textId="77777777" w:rsidR="00B309C8" w:rsidRDefault="00000000">
      <w:pPr>
        <w:spacing w:line="360" w:lineRule="auto"/>
        <w:ind w:left="462" w:right="1927"/>
        <w:rPr>
          <w:b/>
          <w:sz w:val="24"/>
        </w:rPr>
      </w:pPr>
      <w:r>
        <w:rPr>
          <w:b/>
          <w:sz w:val="24"/>
        </w:rPr>
        <w:t>Module 2: Communicative situation in monologue and dialogical speech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Mechanisms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simultaneous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interpretation</w:t>
      </w:r>
    </w:p>
    <w:p w14:paraId="1B2AF58F" w14:textId="77777777" w:rsidR="00B309C8" w:rsidRDefault="00B309C8">
      <w:pPr>
        <w:pStyle w:val="BodyText"/>
        <w:spacing w:before="1"/>
        <w:ind w:left="0"/>
        <w:rPr>
          <w:b/>
          <w:sz w:val="36"/>
        </w:rPr>
      </w:pPr>
    </w:p>
    <w:p w14:paraId="5A1B3C46" w14:textId="77777777" w:rsidR="00B309C8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61E434A6" w14:textId="77777777" w:rsidR="00B309C8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0AC4C1BD" w14:textId="77777777" w:rsidR="00B309C8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situation</w:t>
      </w:r>
    </w:p>
    <w:p w14:paraId="394925AF" w14:textId="77777777" w:rsidR="00B309C8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Conclusion</w:t>
      </w:r>
    </w:p>
    <w:p w14:paraId="463782FD" w14:textId="77777777" w:rsidR="00B309C8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5AA90AA3" w14:textId="77777777" w:rsidR="00B309C8" w:rsidRDefault="00B309C8">
      <w:pPr>
        <w:pStyle w:val="BodyText"/>
        <w:ind w:left="0"/>
        <w:rPr>
          <w:sz w:val="26"/>
        </w:rPr>
      </w:pPr>
    </w:p>
    <w:p w14:paraId="2209EA2E" w14:textId="77777777" w:rsidR="00B309C8" w:rsidRDefault="00B309C8">
      <w:pPr>
        <w:pStyle w:val="BodyText"/>
        <w:ind w:left="0"/>
        <w:rPr>
          <w:sz w:val="22"/>
        </w:rPr>
      </w:pPr>
    </w:p>
    <w:p w14:paraId="7169ADD1" w14:textId="77777777" w:rsidR="00B309C8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7E3E1339" w14:textId="77777777" w:rsidR="00B309C8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Complexity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task 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heavy load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</w:t>
      </w:r>
    </w:p>
    <w:p w14:paraId="2E746BEB" w14:textId="77777777" w:rsidR="00B309C8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Notion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repairs applied to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interpreting</w:t>
      </w:r>
    </w:p>
    <w:p w14:paraId="435CD3BD" w14:textId="77777777" w:rsidR="00B309C8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Psychological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experiments</w:t>
      </w:r>
    </w:p>
    <w:p w14:paraId="5B33CA6E" w14:textId="77777777" w:rsidR="00B309C8" w:rsidRDefault="00B309C8">
      <w:pPr>
        <w:pStyle w:val="BodyText"/>
        <w:ind w:left="0"/>
        <w:rPr>
          <w:sz w:val="26"/>
        </w:rPr>
      </w:pPr>
    </w:p>
    <w:p w14:paraId="6CE9D6D1" w14:textId="77777777" w:rsidR="00B309C8" w:rsidRDefault="00B309C8">
      <w:pPr>
        <w:pStyle w:val="BodyText"/>
        <w:ind w:left="0"/>
        <w:rPr>
          <w:sz w:val="22"/>
        </w:rPr>
      </w:pPr>
    </w:p>
    <w:p w14:paraId="61E30F9A" w14:textId="77777777" w:rsidR="00B309C8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5EDA7490" w14:textId="77777777" w:rsidR="00B309C8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cognitive</w:t>
      </w:r>
      <w:r>
        <w:rPr>
          <w:spacing w:val="-1"/>
          <w:sz w:val="24"/>
        </w:rPr>
        <w:t xml:space="preserve"> </w:t>
      </w:r>
      <w:r>
        <w:rPr>
          <w:sz w:val="24"/>
        </w:rPr>
        <w:t>load</w:t>
      </w:r>
      <w:r>
        <w:rPr>
          <w:spacing w:val="-1"/>
          <w:sz w:val="24"/>
        </w:rPr>
        <w:t xml:space="preserve"> </w:t>
      </w:r>
      <w:r>
        <w:rPr>
          <w:sz w:val="24"/>
        </w:rPr>
        <w:t>of SI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interpreter’s</w:t>
      </w:r>
      <w:r>
        <w:rPr>
          <w:spacing w:val="-1"/>
          <w:sz w:val="24"/>
        </w:rPr>
        <w:t xml:space="preserve"> </w:t>
      </w:r>
      <w:r>
        <w:rPr>
          <w:sz w:val="24"/>
        </w:rPr>
        <w:t>brain</w:t>
      </w:r>
    </w:p>
    <w:p w14:paraId="7DB6AE8C" w14:textId="77777777" w:rsidR="00B309C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Revise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psychological aspects</w:t>
      </w:r>
      <w:r>
        <w:rPr>
          <w:spacing w:val="-1"/>
          <w:sz w:val="24"/>
        </w:rPr>
        <w:t xml:space="preserve"> </w:t>
      </w:r>
      <w:r>
        <w:rPr>
          <w:sz w:val="24"/>
        </w:rPr>
        <w:t>of SI</w:t>
      </w:r>
    </w:p>
    <w:p w14:paraId="645322D3" w14:textId="77777777" w:rsidR="00B309C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mechanisms</w:t>
      </w:r>
    </w:p>
    <w:p w14:paraId="646BDD21" w14:textId="77777777" w:rsidR="00B309C8" w:rsidRDefault="00B309C8">
      <w:pPr>
        <w:pStyle w:val="BodyText"/>
        <w:ind w:left="0"/>
        <w:rPr>
          <w:sz w:val="26"/>
        </w:rPr>
      </w:pPr>
    </w:p>
    <w:p w14:paraId="190F2B15" w14:textId="77777777" w:rsidR="00B309C8" w:rsidRDefault="00B309C8">
      <w:pPr>
        <w:pStyle w:val="BodyText"/>
        <w:ind w:left="0"/>
        <w:rPr>
          <w:sz w:val="26"/>
        </w:rPr>
      </w:pPr>
    </w:p>
    <w:p w14:paraId="75F49446" w14:textId="77777777" w:rsidR="00B309C8" w:rsidRDefault="00B309C8">
      <w:pPr>
        <w:pStyle w:val="BodyText"/>
        <w:spacing w:before="10"/>
        <w:ind w:left="0"/>
        <w:rPr>
          <w:sz w:val="31"/>
        </w:rPr>
      </w:pPr>
    </w:p>
    <w:p w14:paraId="42E944DB" w14:textId="77777777" w:rsidR="00B309C8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0A034FF7" w14:textId="77777777" w:rsidR="00B309C8" w:rsidRDefault="00000000">
      <w:pPr>
        <w:pStyle w:val="BodyText"/>
        <w:spacing w:before="140"/>
      </w:pPr>
      <w:r>
        <w:t>Cognitive</w:t>
      </w:r>
      <w:r>
        <w:rPr>
          <w:spacing w:val="-2"/>
        </w:rPr>
        <w:t xml:space="preserve"> </w:t>
      </w:r>
      <w:r>
        <w:t>load,</w:t>
      </w:r>
      <w:r>
        <w:rPr>
          <w:spacing w:val="-1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mechanisms, conscious</w:t>
      </w:r>
      <w:r>
        <w:rPr>
          <w:spacing w:val="-1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interpretation, time</w:t>
      </w:r>
      <w:r>
        <w:rPr>
          <w:spacing w:val="-1"/>
        </w:rPr>
        <w:t xml:space="preserve"> </w:t>
      </w:r>
      <w:r>
        <w:t>tag</w:t>
      </w:r>
      <w:r>
        <w:rPr>
          <w:spacing w:val="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etc.</w:t>
      </w:r>
    </w:p>
    <w:p w14:paraId="3C1F785E" w14:textId="77777777" w:rsidR="00B309C8" w:rsidRDefault="00B309C8">
      <w:pPr>
        <w:pStyle w:val="BodyText"/>
        <w:ind w:left="0"/>
        <w:rPr>
          <w:sz w:val="26"/>
        </w:rPr>
      </w:pPr>
    </w:p>
    <w:p w14:paraId="1E598C7C" w14:textId="77777777" w:rsidR="00B309C8" w:rsidRDefault="00B309C8">
      <w:pPr>
        <w:pStyle w:val="BodyText"/>
        <w:ind w:left="0"/>
        <w:rPr>
          <w:sz w:val="22"/>
        </w:rPr>
      </w:pPr>
    </w:p>
    <w:p w14:paraId="6C6F3ED2" w14:textId="77777777" w:rsidR="00B309C8" w:rsidRDefault="00000000">
      <w:pPr>
        <w:pStyle w:val="BodyText"/>
        <w:spacing w:line="360" w:lineRule="auto"/>
        <w:ind w:right="562"/>
      </w:pPr>
      <w:r>
        <w:t>In the 1960s and 1970s, psychologists and psycholinguists found an interest in the study of</w:t>
      </w:r>
      <w:r>
        <w:rPr>
          <w:spacing w:val="-57"/>
        </w:rPr>
        <w:t xml:space="preserve"> </w:t>
      </w:r>
      <w:r>
        <w:t>simultaneous interpreting. They carried out experiments to find out more about this very</w:t>
      </w:r>
      <w:r>
        <w:rPr>
          <w:spacing w:val="1"/>
        </w:rPr>
        <w:t xml:space="preserve"> </w:t>
      </w:r>
      <w:r>
        <w:t>complex and fascinating cognitive activity. Alongside Paneth (1957), who wrote the first</w:t>
      </w:r>
      <w:r>
        <w:rPr>
          <w:spacing w:val="1"/>
        </w:rPr>
        <w:t xml:space="preserve"> </w:t>
      </w:r>
      <w:r>
        <w:t>academic thesis on simultaneous interpreting, researchers like Oleron and Nanpon (1964),</w:t>
      </w:r>
      <w:r>
        <w:rPr>
          <w:spacing w:val="1"/>
        </w:rPr>
        <w:t xml:space="preserve"> </w:t>
      </w:r>
      <w:r>
        <w:t>Treisman (1965), Goldman-Eisler (1967,1968,1972a, 1972b) Barik (1971 a, 1971 b, 1973,</w:t>
      </w:r>
      <w:r>
        <w:rPr>
          <w:spacing w:val="-57"/>
        </w:rPr>
        <w:t xml:space="preserve"> </w:t>
      </w:r>
      <w:r>
        <w:t>1975)</w:t>
      </w:r>
      <w:r>
        <w:rPr>
          <w:spacing w:val="-2"/>
        </w:rPr>
        <w:t xml:space="preserve"> </w:t>
      </w:r>
      <w:r>
        <w:t>and Gerver (1969,1974a, 1974b, 1976)</w:t>
      </w:r>
      <w:r>
        <w:rPr>
          <w:spacing w:val="-2"/>
        </w:rPr>
        <w:t xml:space="preserve"> </w:t>
      </w:r>
      <w:r>
        <w:t>conducted research on</w:t>
      </w:r>
      <w:r>
        <w:rPr>
          <w:spacing w:val="-1"/>
        </w:rPr>
        <w:t xml:space="preserve"> </w:t>
      </w:r>
      <w:r>
        <w:t>simultaneous</w:t>
      </w:r>
    </w:p>
    <w:p w14:paraId="02C9ECF6" w14:textId="77777777" w:rsidR="00B309C8" w:rsidRDefault="00B309C8">
      <w:pPr>
        <w:spacing w:line="360" w:lineRule="auto"/>
        <w:sectPr w:rsidR="00B309C8">
          <w:type w:val="continuous"/>
          <w:pgSz w:w="11910" w:h="16840"/>
          <w:pgMar w:top="1040" w:right="900" w:bottom="280" w:left="1240" w:header="720" w:footer="720" w:gutter="0"/>
          <w:cols w:space="720"/>
        </w:sectPr>
      </w:pPr>
    </w:p>
    <w:p w14:paraId="179457C9" w14:textId="77777777" w:rsidR="00B309C8" w:rsidRDefault="00000000">
      <w:pPr>
        <w:pStyle w:val="BodyText"/>
        <w:spacing w:before="73" w:line="360" w:lineRule="auto"/>
        <w:ind w:right="423"/>
      </w:pPr>
      <w:r>
        <w:lastRenderedPageBreak/>
        <w:t>interpreting tasks. They were interested in various topics linked with interpreting, as divided</w:t>
      </w:r>
      <w:r>
        <w:rPr>
          <w:spacing w:val="-58"/>
        </w:rPr>
        <w:t xml:space="preserve"> </w:t>
      </w:r>
      <w:r>
        <w:t>attention, segmentation of input and time-lag (ear-voice-span or EVS) which concerns the</w:t>
      </w:r>
      <w:r>
        <w:rPr>
          <w:spacing w:val="1"/>
        </w:rPr>
        <w:t xml:space="preserve"> </w:t>
      </w:r>
      <w:r>
        <w:t>time between the interpreter's reception of the original speaker's input and the interpreter's</w:t>
      </w:r>
      <w:r>
        <w:rPr>
          <w:spacing w:val="1"/>
        </w:rPr>
        <w:t xml:space="preserve"> </w:t>
      </w:r>
      <w:r>
        <w:t>production of an output. It seems important at this juncture to elaborate slightly on these</w:t>
      </w:r>
      <w:r>
        <w:rPr>
          <w:spacing w:val="1"/>
        </w:rPr>
        <w:t xml:space="preserve"> </w:t>
      </w:r>
      <w:r>
        <w:t>experiments</w:t>
      </w:r>
      <w:r>
        <w:rPr>
          <w:spacing w:val="-1"/>
        </w:rPr>
        <w:t xml:space="preserve"> </w:t>
      </w:r>
      <w:r>
        <w:t>as they had</w:t>
      </w:r>
      <w:r>
        <w:rPr>
          <w:spacing w:val="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work of</w:t>
      </w:r>
      <w:r>
        <w:rPr>
          <w:spacing w:val="-1"/>
        </w:rPr>
        <w:t xml:space="preserve"> </w:t>
      </w:r>
      <w:r>
        <w:t>researchers later on.</w:t>
      </w:r>
    </w:p>
    <w:p w14:paraId="30F87943" w14:textId="77777777" w:rsidR="00B309C8" w:rsidRDefault="00000000">
      <w:pPr>
        <w:pStyle w:val="BodyText"/>
        <w:spacing w:before="2" w:line="360" w:lineRule="auto"/>
        <w:ind w:right="317"/>
      </w:pPr>
      <w:r>
        <w:t>Although Paneth's (1957) first aim was to investigate the possibility of having some training</w:t>
      </w:r>
      <w:r>
        <w:rPr>
          <w:spacing w:val="1"/>
        </w:rPr>
        <w:t xml:space="preserve"> </w:t>
      </w:r>
      <w:r>
        <w:t>for interpreters in England, she also studied the 'technical problems' associated with</w:t>
      </w:r>
      <w:r>
        <w:rPr>
          <w:spacing w:val="1"/>
        </w:rPr>
        <w:t xml:space="preserve"> </w:t>
      </w:r>
      <w:r>
        <w:t>conference interpreting. She studied the time lag in simultaneous interpreting and found that</w:t>
      </w:r>
      <w:r>
        <w:rPr>
          <w:spacing w:val="1"/>
        </w:rPr>
        <w:t xml:space="preserve"> </w:t>
      </w:r>
      <w:r>
        <w:t>it could be "between 2 and 4 seconds, involving 15-21 words" (Paneth, 1957: 5). She also</w:t>
      </w:r>
      <w:r>
        <w:rPr>
          <w:spacing w:val="1"/>
        </w:rPr>
        <w:t xml:space="preserve"> </w:t>
      </w:r>
      <w:r>
        <w:t>looked at the way interpreters segment their speech, observing that they sometimes make use</w:t>
      </w:r>
      <w:r>
        <w:rPr>
          <w:spacing w:val="-57"/>
        </w:rPr>
        <w:t xml:space="preserve"> </w:t>
      </w:r>
      <w:r>
        <w:t>of the speaker's pauses in order to speed up their own delivery of the message. Her data were</w:t>
      </w:r>
      <w:r>
        <w:rPr>
          <w:spacing w:val="-57"/>
        </w:rPr>
        <w:t xml:space="preserve"> </w:t>
      </w:r>
      <w:r>
        <w:t>authentic but she did not give any details about which measurement or method she used to</w:t>
      </w:r>
      <w:r>
        <w:rPr>
          <w:spacing w:val="1"/>
        </w:rPr>
        <w:t xml:space="preserve"> </w:t>
      </w:r>
      <w:r>
        <w:t>come to her results. In her thesis, she mentions the existence of some kind of repairing</w:t>
      </w:r>
      <w:r>
        <w:rPr>
          <w:spacing w:val="1"/>
        </w:rPr>
        <w:t xml:space="preserve"> </w:t>
      </w:r>
      <w:r>
        <w:t>function: "A great many interpreters are only happy when their quick delivery ensures them a</w:t>
      </w:r>
      <w:r>
        <w:rPr>
          <w:spacing w:val="-58"/>
        </w:rPr>
        <w:t xml:space="preserve"> </w:t>
      </w:r>
      <w:r>
        <w:t>great deal of time in hand for corrections, amplification"(Paneth, 1957: B: 10). She (ibid., B:</w:t>
      </w:r>
      <w:r>
        <w:rPr>
          <w:spacing w:val="1"/>
        </w:rPr>
        <w:t xml:space="preserve"> </w:t>
      </w:r>
      <w:r>
        <w:t>11,12)</w:t>
      </w:r>
      <w:r>
        <w:rPr>
          <w:spacing w:val="-2"/>
        </w:rPr>
        <w:t xml:space="preserve"> </w:t>
      </w:r>
      <w:r>
        <w:t>also gives further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when she</w:t>
      </w:r>
      <w:r>
        <w:rPr>
          <w:spacing w:val="-2"/>
        </w:rPr>
        <w:t xml:space="preserve"> </w:t>
      </w:r>
      <w:r>
        <w:t>states that the</w:t>
      </w:r>
      <w:r>
        <w:rPr>
          <w:spacing w:val="-1"/>
        </w:rPr>
        <w:t xml:space="preserve"> </w:t>
      </w:r>
      <w:r>
        <w:t>interpreter:</w:t>
      </w:r>
    </w:p>
    <w:p w14:paraId="4750D582" w14:textId="77777777" w:rsidR="00B309C8" w:rsidRDefault="00000000">
      <w:pPr>
        <w:pStyle w:val="BodyText"/>
        <w:spacing w:line="360" w:lineRule="auto"/>
        <w:ind w:right="1240"/>
      </w:pPr>
      <w:r>
        <w:t>"seems to be more conscious of his speaking than of his listening, as in good and</w:t>
      </w:r>
      <w:r>
        <w:rPr>
          <w:spacing w:val="1"/>
        </w:rPr>
        <w:t xml:space="preserve"> </w:t>
      </w:r>
      <w:r>
        <w:t>fluent performances corrections of cliches of slips (Bestätungen/Bestätigungen) are</w:t>
      </w:r>
      <w:r>
        <w:rPr>
          <w:spacing w:val="-57"/>
        </w:rPr>
        <w:t xml:space="preserve"> </w:t>
      </w:r>
      <w:r>
        <w:t>frequently heard (... ) It is a very usual trick one's mind plays in such an atmosphere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interpretation-suggesting</w:t>
      </w:r>
      <w:r>
        <w:rPr>
          <w:spacing w:val="-1"/>
        </w:rPr>
        <w:t xml:space="preserve"> </w:t>
      </w:r>
      <w:r>
        <w:t>alternatives for</w:t>
      </w:r>
      <w:r>
        <w:rPr>
          <w:spacing w:val="-1"/>
        </w:rPr>
        <w:t xml:space="preserve"> </w:t>
      </w:r>
      <w:r>
        <w:t>everything that</w:t>
      </w:r>
      <w:r>
        <w:rPr>
          <w:spacing w:val="-1"/>
        </w:rPr>
        <w:t xml:space="preserve"> </w:t>
      </w:r>
      <w:r>
        <w:t>anybody says".</w:t>
      </w:r>
    </w:p>
    <w:p w14:paraId="031BB1B9" w14:textId="77777777" w:rsidR="00B309C8" w:rsidRDefault="00000000">
      <w:pPr>
        <w:pStyle w:val="BodyText"/>
        <w:spacing w:line="360" w:lineRule="auto"/>
        <w:ind w:right="883"/>
      </w:pPr>
      <w:r>
        <w:t>She further quotes Kaminker, a renowned interpreter, who surprisingly claimed that the</w:t>
      </w:r>
      <w:r>
        <w:rPr>
          <w:spacing w:val="-58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>never understands what is being said</w:t>
      </w:r>
      <w:r>
        <w:rPr>
          <w:spacing w:val="-1"/>
        </w:rPr>
        <w:t xml:space="preserve"> </w:t>
      </w:r>
      <w:r>
        <w:t>and adds (ibid., B: 13):</w:t>
      </w:r>
    </w:p>
    <w:p w14:paraId="587DC359" w14:textId="77777777" w:rsidR="00B309C8" w:rsidRDefault="00000000">
      <w:pPr>
        <w:pStyle w:val="BodyText"/>
        <w:spacing w:line="360" w:lineRule="auto"/>
        <w:ind w:right="1099"/>
      </w:pPr>
      <w:r>
        <w:t>"That he is often, even in a good performance, conscious of what he himself says, we</w:t>
      </w:r>
      <w:r>
        <w:rPr>
          <w:spacing w:val="-57"/>
        </w:rPr>
        <w:t xml:space="preserve"> </w:t>
      </w:r>
      <w:r>
        <w:t>have seen proved by corrections simultaneous interpreters insert into their speech. A</w:t>
      </w:r>
      <w:r>
        <w:rPr>
          <w:spacing w:val="1"/>
        </w:rPr>
        <w:t xml:space="preserve"> </w:t>
      </w:r>
      <w:r>
        <w:t>negative statement that he does not understand what he hears, is from its nature less</w:t>
      </w:r>
      <w:r>
        <w:rPr>
          <w:spacing w:val="1"/>
        </w:rPr>
        <w:t xml:space="preserve"> </w:t>
      </w:r>
      <w:r>
        <w:t>amenable</w:t>
      </w:r>
      <w:r>
        <w:rPr>
          <w:spacing w:val="-1"/>
        </w:rPr>
        <w:t xml:space="preserve"> </w:t>
      </w:r>
      <w:r>
        <w:t>to proof'.</w:t>
      </w:r>
    </w:p>
    <w:p w14:paraId="6BBC0F90" w14:textId="77777777" w:rsidR="00B309C8" w:rsidRDefault="00000000">
      <w:pPr>
        <w:pStyle w:val="BodyText"/>
        <w:spacing w:before="1" w:line="360" w:lineRule="auto"/>
        <w:ind w:right="657"/>
      </w:pPr>
      <w:r>
        <w:t>Paneth refers here to interpreters who translate but claim not to know afterwards what the</w:t>
      </w:r>
      <w:r>
        <w:rPr>
          <w:spacing w:val="-57"/>
        </w:rPr>
        <w:t xml:space="preserve"> </w:t>
      </w:r>
      <w:r>
        <w:t>speaker said or even 'write letters' while interpreting, in other words do not need much</w:t>
      </w:r>
      <w:r>
        <w:rPr>
          <w:spacing w:val="1"/>
        </w:rPr>
        <w:t xml:space="preserve"> </w:t>
      </w:r>
      <w:r>
        <w:t>concentration in order to perform the task or are able to divide their attention accordingly.</w:t>
      </w:r>
      <w:r>
        <w:rPr>
          <w:spacing w:val="-57"/>
        </w:rPr>
        <w:t xml:space="preserve"> </w:t>
      </w:r>
      <w:r>
        <w:t>Paneth</w:t>
      </w:r>
      <w:r>
        <w:rPr>
          <w:spacing w:val="-1"/>
        </w:rPr>
        <w:t xml:space="preserve"> </w:t>
      </w:r>
      <w:r>
        <w:t>claims therefore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simultaneous</w:t>
      </w:r>
      <w:r>
        <w:rPr>
          <w:spacing w:val="-1"/>
        </w:rPr>
        <w:t xml:space="preserve"> </w:t>
      </w:r>
      <w:r>
        <w:t>interpretation:</w:t>
      </w:r>
    </w:p>
    <w:p w14:paraId="28ADFD2D" w14:textId="77777777" w:rsidR="00B309C8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0" w:line="360" w:lineRule="auto"/>
        <w:ind w:right="1256" w:firstLine="0"/>
        <w:rPr>
          <w:sz w:val="24"/>
        </w:rPr>
      </w:pPr>
      <w:r>
        <w:rPr>
          <w:sz w:val="24"/>
        </w:rPr>
        <w:t>"a parallel commentary of what is being said (in the case of a technical text). The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will work phrase</w:t>
      </w:r>
      <w:r>
        <w:rPr>
          <w:spacing w:val="-1"/>
          <w:sz w:val="24"/>
        </w:rPr>
        <w:t xml:space="preserve"> </w:t>
      </w:r>
      <w:r>
        <w:rPr>
          <w:sz w:val="24"/>
        </w:rPr>
        <w:t>by phrase.</w:t>
      </w:r>
    </w:p>
    <w:p w14:paraId="35D6768C" w14:textId="77777777" w:rsidR="00B309C8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0" w:line="360" w:lineRule="auto"/>
        <w:ind w:right="627" w:firstLine="0"/>
        <w:rPr>
          <w:sz w:val="24"/>
        </w:rPr>
      </w:pPr>
      <w:r>
        <w:rPr>
          <w:sz w:val="24"/>
        </w:rPr>
        <w:t>a conscious simultaneous interpretation where the interpreter follows what is being said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interprets 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small time-lag.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and criticise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translation.</w:t>
      </w:r>
    </w:p>
    <w:p w14:paraId="7F8EB278" w14:textId="77777777" w:rsidR="00B309C8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0"/>
        <w:ind w:left="722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unconscious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concentrate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</w:p>
    <w:p w14:paraId="2061AF17" w14:textId="77777777" w:rsidR="00B309C8" w:rsidRDefault="00B309C8">
      <w:pPr>
        <w:rPr>
          <w:sz w:val="24"/>
        </w:rPr>
        <w:sectPr w:rsidR="00B309C8">
          <w:pgSz w:w="11910" w:h="16840"/>
          <w:pgMar w:top="1040" w:right="900" w:bottom="280" w:left="1240" w:header="720" w:footer="720" w:gutter="0"/>
          <w:cols w:space="720"/>
        </w:sectPr>
      </w:pPr>
    </w:p>
    <w:p w14:paraId="5E86C4D1" w14:textId="77777777" w:rsidR="00B309C8" w:rsidRDefault="00000000">
      <w:pPr>
        <w:pStyle w:val="BodyText"/>
        <w:spacing w:before="73" w:line="360" w:lineRule="auto"/>
        <w:ind w:right="1139"/>
      </w:pPr>
      <w:r>
        <w:lastRenderedPageBreak/>
        <w:t>another task while his interpretation goes on" (adapted from Paneth, 1957: B: 15).</w:t>
      </w:r>
      <w:r>
        <w:rPr>
          <w:spacing w:val="1"/>
        </w:rPr>
        <w:t xml:space="preserve"> </w:t>
      </w:r>
      <w:r>
        <w:t>However, she seems to contradict herself when she explains the so-called "conscious</w:t>
      </w:r>
      <w:r>
        <w:rPr>
          <w:spacing w:val="-57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interpretation" and states (ibid.: B:</w:t>
      </w:r>
      <w:r>
        <w:rPr>
          <w:spacing w:val="-1"/>
        </w:rPr>
        <w:t xml:space="preserve"> </w:t>
      </w:r>
      <w:r>
        <w:t>15) that:</w:t>
      </w:r>
    </w:p>
    <w:p w14:paraId="7339805B" w14:textId="77777777" w:rsidR="00B309C8" w:rsidRDefault="00000000">
      <w:pPr>
        <w:pStyle w:val="BodyText"/>
        <w:spacing w:before="2" w:line="360" w:lineRule="auto"/>
        <w:ind w:right="883"/>
      </w:pPr>
      <w:r>
        <w:t>"With his attention on the material supplied to him, the interpreter relaxes and lets it</w:t>
      </w:r>
      <w:r>
        <w:rPr>
          <w:spacing w:val="1"/>
        </w:rPr>
        <w:t xml:space="preserve"> </w:t>
      </w:r>
      <w:r>
        <w:t>flow through him and come out in the language to which he has switched at the</w:t>
      </w:r>
      <w:r>
        <w:rPr>
          <w:spacing w:val="1"/>
        </w:rPr>
        <w:t xml:space="preserve"> </w:t>
      </w:r>
      <w:r>
        <w:t>beginning.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give it</w:t>
      </w:r>
      <w:r>
        <w:rPr>
          <w:spacing w:val="-1"/>
        </w:rPr>
        <w:t xml:space="preserve"> </w:t>
      </w:r>
      <w:r>
        <w:t>any thought and</w:t>
      </w:r>
      <w:r>
        <w:rPr>
          <w:spacing w:val="-1"/>
        </w:rPr>
        <w:t xml:space="preserve"> </w:t>
      </w:r>
      <w:r>
        <w:t>could not reproduce</w:t>
      </w:r>
      <w:r>
        <w:rPr>
          <w:spacing w:val="-2"/>
        </w:rPr>
        <w:t xml:space="preserve"> </w:t>
      </w:r>
      <w:r>
        <w:t>it afterwards".</w:t>
      </w:r>
    </w:p>
    <w:p w14:paraId="7FFE1B9D" w14:textId="77777777" w:rsidR="00B309C8" w:rsidRDefault="00000000">
      <w:pPr>
        <w:pStyle w:val="BodyText"/>
        <w:spacing w:line="360" w:lineRule="auto"/>
        <w:ind w:right="743"/>
      </w:pPr>
      <w:r>
        <w:t>Yet, can an interpreter "criticize the translation" and at the same time "not give it any</w:t>
      </w:r>
      <w:r>
        <w:rPr>
          <w:spacing w:val="1"/>
        </w:rPr>
        <w:t xml:space="preserve"> </w:t>
      </w:r>
      <w:r>
        <w:t>thought"? In a later article, Paneth also seems to contradict the existence of a monitoring</w:t>
      </w:r>
      <w:r>
        <w:rPr>
          <w:spacing w:val="-57"/>
        </w:rPr>
        <w:t xml:space="preserve"> </w:t>
      </w:r>
      <w:r>
        <w:t>process. She explains (1962: 102) how the simultaneous interpreting process takes place:</w:t>
      </w:r>
      <w:r>
        <w:rPr>
          <w:spacing w:val="-58"/>
        </w:rPr>
        <w:t xml:space="preserve"> </w:t>
      </w:r>
      <w:r>
        <w:t>"There is of course no time for a consideration of the version to be produced. The</w:t>
      </w:r>
      <w:r>
        <w:rPr>
          <w:spacing w:val="1"/>
        </w:rPr>
        <w:t xml:space="preserve"> </w:t>
      </w:r>
      <w:r>
        <w:t>absolute automatism of the translation, the ability to produce an immediate French</w:t>
      </w:r>
      <w:r>
        <w:rPr>
          <w:spacing w:val="1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taken in in</w:t>
      </w:r>
      <w:r>
        <w:rPr>
          <w:spacing w:val="-1"/>
        </w:rPr>
        <w:t xml:space="preserve"> </w:t>
      </w:r>
      <w:r>
        <w:t>English, is a</w:t>
      </w:r>
      <w:r>
        <w:rPr>
          <w:spacing w:val="-1"/>
        </w:rPr>
        <w:t xml:space="preserve"> </w:t>
      </w:r>
      <w:r>
        <w:t>precondition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of</w:t>
      </w:r>
    </w:p>
    <w:p w14:paraId="52766047" w14:textId="77777777" w:rsidR="00B309C8" w:rsidRDefault="00000000">
      <w:pPr>
        <w:pStyle w:val="BodyText"/>
      </w:pPr>
      <w:r>
        <w:t>the</w:t>
      </w:r>
      <w:r>
        <w:rPr>
          <w:spacing w:val="-2"/>
        </w:rPr>
        <w:t xml:space="preserve"> </w:t>
      </w:r>
      <w:r>
        <w:t>interpreter".</w:t>
      </w:r>
    </w:p>
    <w:p w14:paraId="22586294" w14:textId="77777777" w:rsidR="00B309C8" w:rsidRDefault="00000000">
      <w:pPr>
        <w:pStyle w:val="BodyText"/>
        <w:spacing w:before="139" w:line="360" w:lineRule="auto"/>
        <w:ind w:right="292"/>
      </w:pPr>
      <w:r>
        <w:t>She calls interpreting a "trance-like translation process"(Paneth, 1962: 102) but does not</w:t>
      </w:r>
      <w:r>
        <w:rPr>
          <w:spacing w:val="1"/>
        </w:rPr>
        <w:t xml:space="preserve"> </w:t>
      </w:r>
      <w:r>
        <w:t>mention the possibility of any monitoring taking place during the process. In fact, she claims</w:t>
      </w:r>
      <w:r>
        <w:rPr>
          <w:spacing w:val="1"/>
        </w:rPr>
        <w:t xml:space="preserve"> </w:t>
      </w:r>
      <w:r>
        <w:t>that the interpreter does not have the time for it: "Apart from the fact that his functioning may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him time for considering the</w:t>
      </w:r>
      <w:r>
        <w:rPr>
          <w:spacing w:val="-1"/>
        </w:rPr>
        <w:t xml:space="preserve"> </w:t>
      </w:r>
      <w:r>
        <w:t>contents, (... )"</w:t>
      </w:r>
      <w:r>
        <w:rPr>
          <w:spacing w:val="-1"/>
        </w:rPr>
        <w:t xml:space="preserve"> </w:t>
      </w:r>
      <w:r>
        <w:t>(ibid.: 104).</w:t>
      </w:r>
    </w:p>
    <w:p w14:paraId="33CA98FD" w14:textId="77777777" w:rsidR="00B309C8" w:rsidRDefault="00B309C8">
      <w:pPr>
        <w:pStyle w:val="BodyText"/>
        <w:spacing w:before="11"/>
        <w:ind w:left="0"/>
        <w:rPr>
          <w:sz w:val="35"/>
        </w:rPr>
      </w:pPr>
    </w:p>
    <w:p w14:paraId="7E5BF7D9" w14:textId="77777777" w:rsidR="00B309C8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29404D26" w14:textId="77777777" w:rsidR="00B309C8" w:rsidRDefault="00000000">
      <w:pPr>
        <w:pStyle w:val="ListParagraph"/>
        <w:numPr>
          <w:ilvl w:val="0"/>
          <w:numId w:val="2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Paneth's experiment</w:t>
      </w:r>
    </w:p>
    <w:p w14:paraId="22DC7450" w14:textId="77777777" w:rsidR="00B309C8" w:rsidRDefault="00000000">
      <w:pPr>
        <w:pStyle w:val="ListParagraph"/>
        <w:numPr>
          <w:ilvl w:val="0"/>
          <w:numId w:val="2"/>
        </w:numPr>
        <w:tabs>
          <w:tab w:val="left" w:pos="703"/>
        </w:tabs>
        <w:spacing w:before="137"/>
        <w:ind w:hanging="241"/>
        <w:rPr>
          <w:sz w:val="24"/>
        </w:rPr>
      </w:pP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experiment,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how the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</w:p>
    <w:p w14:paraId="7E66DBCE" w14:textId="77777777" w:rsidR="00B309C8" w:rsidRDefault="00B309C8">
      <w:pPr>
        <w:pStyle w:val="BodyText"/>
        <w:ind w:left="0"/>
        <w:rPr>
          <w:sz w:val="26"/>
        </w:rPr>
      </w:pPr>
    </w:p>
    <w:p w14:paraId="4B0B5742" w14:textId="77777777" w:rsidR="00B309C8" w:rsidRDefault="00B309C8">
      <w:pPr>
        <w:pStyle w:val="BodyText"/>
        <w:ind w:left="0"/>
        <w:rPr>
          <w:sz w:val="22"/>
        </w:rPr>
      </w:pPr>
    </w:p>
    <w:p w14:paraId="0D1F6EB3" w14:textId="77777777" w:rsidR="00B309C8" w:rsidRDefault="00000000">
      <w:pPr>
        <w:pStyle w:val="Heading1"/>
      </w:pPr>
      <w:r>
        <w:t>References</w:t>
      </w:r>
    </w:p>
    <w:p w14:paraId="09E675D7" w14:textId="77777777" w:rsidR="00B309C8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line="396" w:lineRule="auto"/>
        <w:ind w:right="313" w:firstLine="0"/>
        <w:rPr>
          <w:sz w:val="24"/>
        </w:rPr>
      </w:pPr>
      <w:r>
        <w:rPr>
          <w:sz w:val="24"/>
        </w:rPr>
        <w:t>Barik, H. C. (1973) Simultaneous interpretation: temporal and quantitative data, Language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Speech 16, pp. 237-270.</w:t>
      </w:r>
    </w:p>
    <w:p w14:paraId="69435E0B" w14:textId="77777777" w:rsidR="00B309C8" w:rsidRDefault="00000000">
      <w:pPr>
        <w:pStyle w:val="ListParagraph"/>
        <w:numPr>
          <w:ilvl w:val="0"/>
          <w:numId w:val="1"/>
        </w:numPr>
        <w:tabs>
          <w:tab w:val="left" w:pos="763"/>
        </w:tabs>
        <w:spacing w:before="4" w:line="259" w:lineRule="auto"/>
        <w:ind w:right="378" w:firstLine="0"/>
        <w:rPr>
          <w:sz w:val="24"/>
        </w:rPr>
      </w:pPr>
      <w:r>
        <w:rPr>
          <w:sz w:val="24"/>
        </w:rPr>
        <w:t>Демьянков В.З. Политический дискурс как предмет политологической филологии //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Политическая наука. Политический дискурс: История и современные исследования. –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3. – 32-43 с.</w:t>
      </w:r>
    </w:p>
    <w:p w14:paraId="587BBAE4" w14:textId="77777777" w:rsidR="00B309C8" w:rsidRDefault="00000000">
      <w:pPr>
        <w:pStyle w:val="ListParagraph"/>
        <w:numPr>
          <w:ilvl w:val="0"/>
          <w:numId w:val="1"/>
        </w:numPr>
        <w:tabs>
          <w:tab w:val="left" w:pos="703"/>
        </w:tabs>
        <w:spacing w:before="160"/>
        <w:ind w:left="702" w:hanging="241"/>
        <w:rPr>
          <w:sz w:val="24"/>
        </w:rPr>
      </w:pPr>
      <w:r>
        <w:rPr>
          <w:sz w:val="24"/>
        </w:rPr>
        <w:t>Шейгал</w:t>
      </w:r>
      <w:r>
        <w:rPr>
          <w:spacing w:val="-2"/>
          <w:sz w:val="24"/>
        </w:rPr>
        <w:t xml:space="preserve"> </w:t>
      </w:r>
      <w:r>
        <w:rPr>
          <w:sz w:val="24"/>
        </w:rPr>
        <w:t>Е.И.</w:t>
      </w:r>
      <w:r>
        <w:rPr>
          <w:spacing w:val="-2"/>
          <w:sz w:val="24"/>
        </w:rPr>
        <w:t xml:space="preserve"> </w:t>
      </w:r>
      <w:r>
        <w:rPr>
          <w:sz w:val="24"/>
        </w:rPr>
        <w:t>Семиотика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Перемена,</w:t>
      </w:r>
      <w:r>
        <w:rPr>
          <w:spacing w:val="-2"/>
          <w:sz w:val="24"/>
        </w:rPr>
        <w:t xml:space="preserve"> </w:t>
      </w:r>
      <w:r>
        <w:rPr>
          <w:sz w:val="24"/>
        </w:rPr>
        <w:t>2000. -</w:t>
      </w:r>
      <w:r>
        <w:rPr>
          <w:spacing w:val="-3"/>
          <w:sz w:val="24"/>
        </w:rPr>
        <w:t xml:space="preserve"> </w:t>
      </w:r>
      <w:r>
        <w:rPr>
          <w:sz w:val="24"/>
        </w:rPr>
        <w:t>368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1DBD9013" w14:textId="77777777" w:rsidR="00B309C8" w:rsidRDefault="00000000">
      <w:pPr>
        <w:pStyle w:val="ListParagraph"/>
        <w:numPr>
          <w:ilvl w:val="0"/>
          <w:numId w:val="1"/>
        </w:numPr>
        <w:tabs>
          <w:tab w:val="left" w:pos="703"/>
        </w:tabs>
        <w:spacing w:before="182" w:line="259" w:lineRule="auto"/>
        <w:ind w:right="594" w:firstLine="0"/>
        <w:rPr>
          <w:sz w:val="24"/>
        </w:rPr>
      </w:pPr>
      <w:r>
        <w:rPr>
          <w:sz w:val="24"/>
        </w:rPr>
        <w:t>Newmark and Weaver W.The mathematical theory of communication. Urbana: Univ. of</w:t>
      </w:r>
      <w:r>
        <w:rPr>
          <w:spacing w:val="-57"/>
          <w:sz w:val="24"/>
        </w:rPr>
        <w:t xml:space="preserve"> </w:t>
      </w:r>
      <w:r>
        <w:rPr>
          <w:sz w:val="24"/>
        </w:rPr>
        <w:t>Illinois</w:t>
      </w:r>
      <w:r>
        <w:rPr>
          <w:spacing w:val="-1"/>
          <w:sz w:val="24"/>
        </w:rPr>
        <w:t xml:space="preserve"> </w:t>
      </w:r>
      <w:r>
        <w:rPr>
          <w:sz w:val="24"/>
        </w:rPr>
        <w:t>Press, 1949.-</w:t>
      </w:r>
      <w:r>
        <w:rPr>
          <w:spacing w:val="-1"/>
          <w:sz w:val="24"/>
        </w:rPr>
        <w:t xml:space="preserve"> </w:t>
      </w:r>
      <w:r>
        <w:rPr>
          <w:sz w:val="24"/>
        </w:rPr>
        <w:t>p 241</w:t>
      </w:r>
    </w:p>
    <w:p w14:paraId="0C4CFB2D" w14:textId="77777777" w:rsidR="00B309C8" w:rsidRDefault="00B309C8">
      <w:pPr>
        <w:spacing w:line="259" w:lineRule="auto"/>
        <w:rPr>
          <w:sz w:val="24"/>
        </w:rPr>
        <w:sectPr w:rsidR="00B309C8">
          <w:pgSz w:w="11910" w:h="16840"/>
          <w:pgMar w:top="1040" w:right="900" w:bottom="280" w:left="1240" w:header="720" w:footer="720" w:gutter="0"/>
          <w:cols w:space="720"/>
        </w:sectPr>
      </w:pPr>
    </w:p>
    <w:p w14:paraId="004CB1C3" w14:textId="77777777" w:rsidR="00B309C8" w:rsidRDefault="00B309C8">
      <w:pPr>
        <w:pStyle w:val="BodyText"/>
        <w:spacing w:before="4"/>
        <w:ind w:left="0"/>
        <w:rPr>
          <w:sz w:val="17"/>
        </w:rPr>
      </w:pPr>
    </w:p>
    <w:sectPr w:rsidR="00B309C8">
      <w:pgSz w:w="11910" w:h="16840"/>
      <w:pgMar w:top="1580" w:right="9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D3C03"/>
    <w:multiLevelType w:val="hybridMultilevel"/>
    <w:tmpl w:val="0674E244"/>
    <w:lvl w:ilvl="0" w:tplc="CABAE55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3306570">
      <w:start w:val="1"/>
      <w:numFmt w:val="decimal"/>
      <w:lvlText w:val="%2)"/>
      <w:lvlJc w:val="left"/>
      <w:pPr>
        <w:ind w:left="46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FDA0346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ar-SA"/>
      </w:rPr>
    </w:lvl>
    <w:lvl w:ilvl="3" w:tplc="CE563786">
      <w:numFmt w:val="bullet"/>
      <w:lvlText w:val="•"/>
      <w:lvlJc w:val="left"/>
      <w:pPr>
        <w:ind w:left="3251" w:hanging="260"/>
      </w:pPr>
      <w:rPr>
        <w:rFonts w:hint="default"/>
        <w:lang w:val="en-US" w:eastAsia="en-US" w:bidi="ar-SA"/>
      </w:rPr>
    </w:lvl>
    <w:lvl w:ilvl="4" w:tplc="66B8291A">
      <w:numFmt w:val="bullet"/>
      <w:lvlText w:val="•"/>
      <w:lvlJc w:val="left"/>
      <w:pPr>
        <w:ind w:left="4182" w:hanging="260"/>
      </w:pPr>
      <w:rPr>
        <w:rFonts w:hint="default"/>
        <w:lang w:val="en-US" w:eastAsia="en-US" w:bidi="ar-SA"/>
      </w:rPr>
    </w:lvl>
    <w:lvl w:ilvl="5" w:tplc="2E12D9DC">
      <w:numFmt w:val="bullet"/>
      <w:lvlText w:val="•"/>
      <w:lvlJc w:val="left"/>
      <w:pPr>
        <w:ind w:left="5113" w:hanging="260"/>
      </w:pPr>
      <w:rPr>
        <w:rFonts w:hint="default"/>
        <w:lang w:val="en-US" w:eastAsia="en-US" w:bidi="ar-SA"/>
      </w:rPr>
    </w:lvl>
    <w:lvl w:ilvl="6" w:tplc="654A3FCA">
      <w:numFmt w:val="bullet"/>
      <w:lvlText w:val="•"/>
      <w:lvlJc w:val="left"/>
      <w:pPr>
        <w:ind w:left="6043" w:hanging="260"/>
      </w:pPr>
      <w:rPr>
        <w:rFonts w:hint="default"/>
        <w:lang w:val="en-US" w:eastAsia="en-US" w:bidi="ar-SA"/>
      </w:rPr>
    </w:lvl>
    <w:lvl w:ilvl="7" w:tplc="934C2FFC">
      <w:numFmt w:val="bullet"/>
      <w:lvlText w:val="•"/>
      <w:lvlJc w:val="left"/>
      <w:pPr>
        <w:ind w:left="6974" w:hanging="260"/>
      </w:pPr>
      <w:rPr>
        <w:rFonts w:hint="default"/>
        <w:lang w:val="en-US" w:eastAsia="en-US" w:bidi="ar-SA"/>
      </w:rPr>
    </w:lvl>
    <w:lvl w:ilvl="8" w:tplc="420C1C38">
      <w:numFmt w:val="bullet"/>
      <w:lvlText w:val="•"/>
      <w:lvlJc w:val="left"/>
      <w:pPr>
        <w:ind w:left="7905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24FB7061"/>
    <w:multiLevelType w:val="hybridMultilevel"/>
    <w:tmpl w:val="2A4C2372"/>
    <w:lvl w:ilvl="0" w:tplc="2E7CD086">
      <w:start w:val="1"/>
      <w:numFmt w:val="decimal"/>
      <w:lvlText w:val="%1."/>
      <w:lvlJc w:val="left"/>
      <w:pPr>
        <w:ind w:left="4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607FE4">
      <w:numFmt w:val="bullet"/>
      <w:lvlText w:val="•"/>
      <w:lvlJc w:val="left"/>
      <w:pPr>
        <w:ind w:left="1390" w:hanging="300"/>
      </w:pPr>
      <w:rPr>
        <w:rFonts w:hint="default"/>
        <w:lang w:val="en-US" w:eastAsia="en-US" w:bidi="ar-SA"/>
      </w:rPr>
    </w:lvl>
    <w:lvl w:ilvl="2" w:tplc="AA783D44">
      <w:numFmt w:val="bullet"/>
      <w:lvlText w:val="•"/>
      <w:lvlJc w:val="left"/>
      <w:pPr>
        <w:ind w:left="2321" w:hanging="300"/>
      </w:pPr>
      <w:rPr>
        <w:rFonts w:hint="default"/>
        <w:lang w:val="en-US" w:eastAsia="en-US" w:bidi="ar-SA"/>
      </w:rPr>
    </w:lvl>
    <w:lvl w:ilvl="3" w:tplc="A2D2E74A">
      <w:numFmt w:val="bullet"/>
      <w:lvlText w:val="•"/>
      <w:lvlJc w:val="left"/>
      <w:pPr>
        <w:ind w:left="3251" w:hanging="300"/>
      </w:pPr>
      <w:rPr>
        <w:rFonts w:hint="default"/>
        <w:lang w:val="en-US" w:eastAsia="en-US" w:bidi="ar-SA"/>
      </w:rPr>
    </w:lvl>
    <w:lvl w:ilvl="4" w:tplc="C090F3EA">
      <w:numFmt w:val="bullet"/>
      <w:lvlText w:val="•"/>
      <w:lvlJc w:val="left"/>
      <w:pPr>
        <w:ind w:left="4182" w:hanging="300"/>
      </w:pPr>
      <w:rPr>
        <w:rFonts w:hint="default"/>
        <w:lang w:val="en-US" w:eastAsia="en-US" w:bidi="ar-SA"/>
      </w:rPr>
    </w:lvl>
    <w:lvl w:ilvl="5" w:tplc="024A2654">
      <w:numFmt w:val="bullet"/>
      <w:lvlText w:val="•"/>
      <w:lvlJc w:val="left"/>
      <w:pPr>
        <w:ind w:left="5113" w:hanging="300"/>
      </w:pPr>
      <w:rPr>
        <w:rFonts w:hint="default"/>
        <w:lang w:val="en-US" w:eastAsia="en-US" w:bidi="ar-SA"/>
      </w:rPr>
    </w:lvl>
    <w:lvl w:ilvl="6" w:tplc="C1765232">
      <w:numFmt w:val="bullet"/>
      <w:lvlText w:val="•"/>
      <w:lvlJc w:val="left"/>
      <w:pPr>
        <w:ind w:left="6043" w:hanging="300"/>
      </w:pPr>
      <w:rPr>
        <w:rFonts w:hint="default"/>
        <w:lang w:val="en-US" w:eastAsia="en-US" w:bidi="ar-SA"/>
      </w:rPr>
    </w:lvl>
    <w:lvl w:ilvl="7" w:tplc="BDE209CC">
      <w:numFmt w:val="bullet"/>
      <w:lvlText w:val="•"/>
      <w:lvlJc w:val="left"/>
      <w:pPr>
        <w:ind w:left="6974" w:hanging="300"/>
      </w:pPr>
      <w:rPr>
        <w:rFonts w:hint="default"/>
        <w:lang w:val="en-US" w:eastAsia="en-US" w:bidi="ar-SA"/>
      </w:rPr>
    </w:lvl>
    <w:lvl w:ilvl="8" w:tplc="58C4ED96">
      <w:numFmt w:val="bullet"/>
      <w:lvlText w:val="•"/>
      <w:lvlJc w:val="left"/>
      <w:pPr>
        <w:ind w:left="7905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38AF6181"/>
    <w:multiLevelType w:val="hybridMultilevel"/>
    <w:tmpl w:val="B0ECF55E"/>
    <w:lvl w:ilvl="0" w:tplc="B9A6B5A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40ACE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4D3091B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0B88EE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1150ACB6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6E5E911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1DD8384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E5CC4F94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8" w:tplc="5538C4DA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274FAE"/>
    <w:multiLevelType w:val="hybridMultilevel"/>
    <w:tmpl w:val="25408582"/>
    <w:lvl w:ilvl="0" w:tplc="74320CE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7ED982">
      <w:numFmt w:val="bullet"/>
      <w:lvlText w:val="•"/>
      <w:lvlJc w:val="left"/>
      <w:pPr>
        <w:ind w:left="1606" w:hanging="240"/>
      </w:pPr>
      <w:rPr>
        <w:rFonts w:hint="default"/>
        <w:lang w:val="en-US" w:eastAsia="en-US" w:bidi="ar-SA"/>
      </w:rPr>
    </w:lvl>
    <w:lvl w:ilvl="2" w:tplc="DDFA84D0">
      <w:numFmt w:val="bullet"/>
      <w:lvlText w:val="•"/>
      <w:lvlJc w:val="left"/>
      <w:pPr>
        <w:ind w:left="2513" w:hanging="240"/>
      </w:pPr>
      <w:rPr>
        <w:rFonts w:hint="default"/>
        <w:lang w:val="en-US" w:eastAsia="en-US" w:bidi="ar-SA"/>
      </w:rPr>
    </w:lvl>
    <w:lvl w:ilvl="3" w:tplc="C5748100">
      <w:numFmt w:val="bullet"/>
      <w:lvlText w:val="•"/>
      <w:lvlJc w:val="left"/>
      <w:pPr>
        <w:ind w:left="3419" w:hanging="240"/>
      </w:pPr>
      <w:rPr>
        <w:rFonts w:hint="default"/>
        <w:lang w:val="en-US" w:eastAsia="en-US" w:bidi="ar-SA"/>
      </w:rPr>
    </w:lvl>
    <w:lvl w:ilvl="4" w:tplc="7C541354">
      <w:numFmt w:val="bullet"/>
      <w:lvlText w:val="•"/>
      <w:lvlJc w:val="left"/>
      <w:pPr>
        <w:ind w:left="4326" w:hanging="240"/>
      </w:pPr>
      <w:rPr>
        <w:rFonts w:hint="default"/>
        <w:lang w:val="en-US" w:eastAsia="en-US" w:bidi="ar-SA"/>
      </w:rPr>
    </w:lvl>
    <w:lvl w:ilvl="5" w:tplc="E280D152"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 w:tplc="E41C99AC">
      <w:numFmt w:val="bullet"/>
      <w:lvlText w:val="•"/>
      <w:lvlJc w:val="left"/>
      <w:pPr>
        <w:ind w:left="6139" w:hanging="240"/>
      </w:pPr>
      <w:rPr>
        <w:rFonts w:hint="default"/>
        <w:lang w:val="en-US" w:eastAsia="en-US" w:bidi="ar-SA"/>
      </w:rPr>
    </w:lvl>
    <w:lvl w:ilvl="7" w:tplc="E3EA2694">
      <w:numFmt w:val="bullet"/>
      <w:lvlText w:val="•"/>
      <w:lvlJc w:val="left"/>
      <w:pPr>
        <w:ind w:left="7046" w:hanging="240"/>
      </w:pPr>
      <w:rPr>
        <w:rFonts w:hint="default"/>
        <w:lang w:val="en-US" w:eastAsia="en-US" w:bidi="ar-SA"/>
      </w:rPr>
    </w:lvl>
    <w:lvl w:ilvl="8" w:tplc="696A88B4">
      <w:numFmt w:val="bullet"/>
      <w:lvlText w:val="•"/>
      <w:lvlJc w:val="left"/>
      <w:pPr>
        <w:ind w:left="7953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7285A76"/>
    <w:multiLevelType w:val="hybridMultilevel"/>
    <w:tmpl w:val="43F6A7BE"/>
    <w:lvl w:ilvl="0" w:tplc="B14663F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34236C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415613E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1D5472A2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254AE37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C6E226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6E00D60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85C2E82E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8" w:tplc="C846D59E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num w:numId="1" w16cid:durableId="493498712">
    <w:abstractNumId w:val="1"/>
  </w:num>
  <w:num w:numId="2" w16cid:durableId="737825621">
    <w:abstractNumId w:val="3"/>
  </w:num>
  <w:num w:numId="3" w16cid:durableId="1718313541">
    <w:abstractNumId w:val="0"/>
  </w:num>
  <w:num w:numId="4" w16cid:durableId="625700584">
    <w:abstractNumId w:val="2"/>
  </w:num>
  <w:num w:numId="5" w16cid:durableId="957182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9C8"/>
    <w:rsid w:val="001A69D1"/>
    <w:rsid w:val="0064334F"/>
    <w:rsid w:val="009B3C7B"/>
    <w:rsid w:val="00B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913EB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433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2024-10-07T10:52:00Z</dcterms:created>
  <dcterms:modified xsi:type="dcterms:W3CDTF">2024-10-09T13:35:00Z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